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июля 2011 года N 223-ФЗ</w:t>
      </w:r>
      <w:r>
        <w:rPr>
          <w:rFonts w:ascii="Calibri" w:hAnsi="Calibri" w:cs="Calibri"/>
        </w:rPr>
        <w:br/>
      </w: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136B45" w:rsidRDefault="00136B45" w:rsidP="00136B45">
      <w:pPr>
        <w:pStyle w:val="ConsPlusTitle"/>
        <w:jc w:val="center"/>
        <w:rPr>
          <w:sz w:val="20"/>
          <w:szCs w:val="20"/>
        </w:rPr>
      </w:pPr>
    </w:p>
    <w:p w:rsidR="00136B45" w:rsidRDefault="00136B45" w:rsidP="00136B4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136B45" w:rsidRDefault="00136B45" w:rsidP="00136B45">
      <w:pPr>
        <w:pStyle w:val="ConsPlusTitle"/>
        <w:jc w:val="center"/>
        <w:rPr>
          <w:sz w:val="20"/>
          <w:szCs w:val="20"/>
        </w:rPr>
      </w:pPr>
    </w:p>
    <w:p w:rsidR="00136B45" w:rsidRDefault="00136B45" w:rsidP="00136B4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ЗАКУПКАХ</w:t>
      </w:r>
    </w:p>
    <w:p w:rsidR="00136B45" w:rsidRDefault="00136B45" w:rsidP="00136B4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 ОТДЕЛЬНЫМИ ВИДАМИ ЮРИДИЧЕСКИХ ЛИЦ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2011 года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2011 года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06.12.2011 N 401-ФЗ)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26" w:history="1">
        <w:r>
          <w:rPr>
            <w:rStyle w:val="a8"/>
            <w:rFonts w:ascii="Calibri" w:hAnsi="Calibri" w:cs="Calibri"/>
          </w:rPr>
          <w:t>части 2</w:t>
        </w:r>
      </w:hyperlink>
      <w:r>
        <w:rPr>
          <w:rFonts w:ascii="Calibri" w:hAnsi="Calibri" w:cs="Calibri"/>
        </w:rP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>
        <w:rPr>
          <w:rFonts w:ascii="Calibri" w:hAnsi="Calibri" w:cs="Calibri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proofErr w:type="gramStart"/>
      <w:r>
        <w:rPr>
          <w:rFonts w:ascii="Calibri" w:hAnsi="Calibri" w:cs="Calibri"/>
        </w:rPr>
        <w:t xml:space="preserve">1) государственными </w:t>
      </w:r>
      <w:hyperlink r:id="rId5" w:history="1">
        <w:r>
          <w:rPr>
            <w:rStyle w:val="a8"/>
            <w:rFonts w:ascii="Calibri" w:hAnsi="Calibri" w:cs="Calibri"/>
          </w:rPr>
          <w:t>корпорациями</w:t>
        </w:r>
      </w:hyperlink>
      <w:r>
        <w:rPr>
          <w:rFonts w:ascii="Calibri" w:hAnsi="Calibri" w:cs="Calibri"/>
        </w:rPr>
        <w:t xml:space="preserve">, государственными </w:t>
      </w:r>
      <w:hyperlink r:id="rId6" w:history="1">
        <w:r>
          <w:rPr>
            <w:rStyle w:val="a8"/>
            <w:rFonts w:ascii="Calibri" w:hAnsi="Calibri" w:cs="Calibri"/>
          </w:rPr>
          <w:t>компаниями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Style w:val="a8"/>
            <w:rFonts w:ascii="Calibri" w:hAnsi="Calibri" w:cs="Calibri"/>
          </w:rPr>
          <w:t>субъектами</w:t>
        </w:r>
      </w:hyperlink>
      <w:r>
        <w:rPr>
          <w:rFonts w:ascii="Calibri" w:hAnsi="Calibri" w:cs="Calibri"/>
        </w:rPr>
        <w:t xml:space="preserve">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</w:t>
      </w:r>
      <w:hyperlink r:id="rId8" w:history="1">
        <w:r>
          <w:rPr>
            <w:rStyle w:val="a8"/>
            <w:rFonts w:ascii="Calibri" w:hAnsi="Calibri" w:cs="Calibri"/>
          </w:rPr>
          <w:t>учреждениями</w:t>
        </w:r>
      </w:hyperlink>
      <w:r>
        <w:rPr>
          <w:rFonts w:ascii="Calibri" w:hAnsi="Calibri" w:cs="Calibri"/>
        </w:rPr>
        <w:t>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27" w:history="1">
        <w:r>
          <w:rPr>
            <w:rStyle w:val="a8"/>
            <w:rFonts w:ascii="Calibri" w:hAnsi="Calibri" w:cs="Calibri"/>
          </w:rPr>
          <w:t>пункте 1</w:t>
        </w:r>
      </w:hyperlink>
      <w:r>
        <w:rPr>
          <w:rFonts w:ascii="Calibri" w:hAnsi="Calibri" w:cs="Calibri"/>
        </w:rPr>
        <w:t xml:space="preserve"> настоящей части юридическим лицам;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28" w:history="1">
        <w:r>
          <w:rPr>
            <w:rStyle w:val="a8"/>
            <w:rFonts w:ascii="Calibri" w:hAnsi="Calibri" w:cs="Calibri"/>
          </w:rPr>
          <w:t>пункте 2</w:t>
        </w:r>
      </w:hyperlink>
      <w:r>
        <w:rPr>
          <w:rFonts w:ascii="Calibri" w:hAnsi="Calibri" w:cs="Calibri"/>
        </w:rPr>
        <w:t xml:space="preserve"> настоящей части дочерним хозяйственным обществам.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7" w:history="1">
        <w:r>
          <w:rPr>
            <w:rStyle w:val="a8"/>
            <w:rFonts w:ascii="Calibri" w:hAnsi="Calibri" w:cs="Calibri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w:anchor="Par28" w:history="1">
        <w:r>
          <w:rPr>
            <w:rStyle w:val="a8"/>
            <w:rFonts w:ascii="Calibri" w:hAnsi="Calibri" w:cs="Calibri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rPr>
          <w:rFonts w:ascii="Calibri" w:hAnsi="Calibri" w:cs="Calibri"/>
        </w:rPr>
        <w:t xml:space="preserve">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Федеральный закон не регулирует отношения, связанные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куплей-продажей ценных бумаг и валютных ценностей;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приобретением заказчиком биржевых товаров на товарной бирже в соответствии с </w:t>
      </w:r>
      <w:hyperlink r:id="rId9" w:history="1">
        <w:r>
          <w:rPr>
            <w:rStyle w:val="a8"/>
            <w:rFonts w:ascii="Calibri" w:hAnsi="Calibri" w:cs="Calibri"/>
          </w:rPr>
          <w:t>законодательством</w:t>
        </w:r>
      </w:hyperlink>
      <w:r>
        <w:rPr>
          <w:rFonts w:ascii="Calibri" w:hAnsi="Calibri" w:cs="Calibri"/>
        </w:rPr>
        <w:t xml:space="preserve"> о товарных биржах и биржевой торговле;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10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закупкой в области военно-технического сотрудничества;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 с 1 января 2012 года. - Федеральный </w:t>
      </w:r>
      <w:hyperlink r:id="rId11" w:history="1">
        <w:r>
          <w:rPr>
            <w:rStyle w:val="a8"/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06.12.2011 N 401-ФЗ;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12" w:history="1">
        <w:r>
          <w:rPr>
            <w:rStyle w:val="a8"/>
            <w:rFonts w:ascii="Calibri" w:hAnsi="Calibri" w:cs="Calibri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30 декабря 2008 года N 307-ФЗ "Об аудиторской деятельности".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закупки товаров, работ, услуг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закупке товаров, работ, услуг заказчики руководствуются </w:t>
      </w:r>
      <w:hyperlink r:id="rId13" w:history="1">
        <w:r>
          <w:rPr>
            <w:rStyle w:val="a8"/>
            <w:rFonts w:ascii="Calibri" w:hAnsi="Calibri" w:cs="Calibri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14" w:history="1">
        <w:r>
          <w:rPr>
            <w:rStyle w:val="a8"/>
            <w:rFonts w:ascii="Calibri" w:hAnsi="Calibri" w:cs="Calibri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45" w:history="1">
        <w:r>
          <w:rPr>
            <w:rStyle w:val="a8"/>
            <w:rFonts w:ascii="Calibri" w:hAnsi="Calibri" w:cs="Calibri"/>
          </w:rPr>
          <w:t>части 3</w:t>
        </w:r>
      </w:hyperlink>
      <w:r>
        <w:rPr>
          <w:rFonts w:ascii="Calibri" w:hAnsi="Calibri" w:cs="Calibri"/>
        </w:rP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3. Положение о закупке утверждается: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и основные положения закупки товаров, работ, услуг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закупке товаров, работ, услуг заказчики руководствуются следующими принципами: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информационная открытость закупки;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отсутствие ограничения допуска к участию в закупке путем установления </w:t>
      </w:r>
      <w:proofErr w:type="spellStart"/>
      <w:r>
        <w:rPr>
          <w:rFonts w:ascii="Calibri" w:hAnsi="Calibri" w:cs="Calibri"/>
        </w:rPr>
        <w:t>неизмеряемых</w:t>
      </w:r>
      <w:proofErr w:type="spellEnd"/>
      <w:r>
        <w:rPr>
          <w:rFonts w:ascii="Calibri" w:hAnsi="Calibri" w:cs="Calibri"/>
        </w:rPr>
        <w:t xml:space="preserve"> требований к участникам закупки.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Извещение о проведении конкурса или аукциона размещается в соответствии с </w:t>
      </w:r>
      <w:hyperlink w:anchor="Par89" w:history="1">
        <w:r>
          <w:rPr>
            <w:rStyle w:val="a8"/>
            <w:rFonts w:ascii="Calibri" w:hAnsi="Calibri" w:cs="Calibri"/>
          </w:rPr>
          <w:t>частью 5 статьи 4</w:t>
        </w:r>
      </w:hyperlink>
      <w:r>
        <w:rPr>
          <w:rFonts w:ascii="Calibri" w:hAnsi="Calibri" w:cs="Calibri"/>
        </w:rPr>
        <w:t xml:space="preserve">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rPr>
          <w:rFonts w:ascii="Calibri" w:hAnsi="Calibri" w:cs="Calibri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rPr>
          <w:rFonts w:ascii="Calibri" w:hAnsi="Calibri" w:cs="Calibri"/>
        </w:rPr>
        <w:t xml:space="preserve"> договора.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Правительство Российской Федерации вправе установить </w:t>
      </w:r>
      <w:hyperlink r:id="rId15" w:history="1">
        <w:r>
          <w:rPr>
            <w:rStyle w:val="a8"/>
            <w:rFonts w:ascii="Calibri" w:hAnsi="Calibri" w:cs="Calibri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закупка которых осуществляется в электронной форме.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>
        <w:rPr>
          <w:rFonts w:ascii="Calibri" w:hAnsi="Calibri" w:cs="Calibri"/>
        </w:rPr>
        <w:t xml:space="preserve"> требованиям, установленным заказчиком в соответствии с положением о закупке.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130" w:history="1">
        <w:r>
          <w:rPr>
            <w:rStyle w:val="a8"/>
            <w:rFonts w:ascii="Calibri" w:hAnsi="Calibri" w:cs="Calibri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и (или) в реестре недобросовестных поставщиков, предусмотренном Федеральным </w:t>
      </w:r>
      <w:hyperlink r:id="rId16" w:history="1">
        <w:r>
          <w:rPr>
            <w:rStyle w:val="a8"/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</w:t>
      </w:r>
      <w:hyperlink r:id="rId17" w:history="1">
        <w:r>
          <w:rPr>
            <w:rStyle w:val="a8"/>
            <w:rFonts w:ascii="Calibri" w:hAnsi="Calibri" w:cs="Calibri"/>
          </w:rPr>
          <w:t>законодательства</w:t>
        </w:r>
      </w:hyperlink>
      <w:r>
        <w:rPr>
          <w:rFonts w:ascii="Calibri" w:hAnsi="Calibri" w:cs="Calibri"/>
        </w:rPr>
        <w:t xml:space="preserve">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Участник закупки вправе обжаловать в антимонопольный орган в </w:t>
      </w:r>
      <w:hyperlink r:id="rId18" w:history="1">
        <w:r>
          <w:rPr>
            <w:rStyle w:val="a8"/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установленном антимонопольным органом, действия (бездействие) заказчика при закупке товаров, работ, услуг в случаях: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неразмещения</w:t>
      </w:r>
      <w:proofErr w:type="spellEnd"/>
      <w:r>
        <w:rPr>
          <w:rFonts w:ascii="Calibri" w:hAnsi="Calibri" w:cs="Calibri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Calibri" w:hAnsi="Calibri" w:cs="Calibri"/>
        </w:rPr>
        <w:t>www.zakupki.gov.ru</w:t>
      </w:r>
      <w:proofErr w:type="spellEnd"/>
      <w:r>
        <w:rPr>
          <w:rFonts w:ascii="Calibri" w:hAnsi="Calibri" w:cs="Calibri"/>
        </w:rPr>
        <w:t>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9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Информационное обеспечение закупки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 о закупке, изменения, вносимые в такое положение, планы закупки и иная информация о закупке, подлежащая в соответствии с настоящим Федеральным законом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 указанном сайте с 1 октября 2012 года (</w:t>
      </w:r>
      <w:hyperlink r:id="rId20" w:history="1">
        <w:r>
          <w:rPr>
            <w:rStyle w:val="a8"/>
            <w:rFonts w:ascii="Calibri" w:hAnsi="Calibri" w:cs="Calibri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Правительства РФ от 30.06.2012 N 662).</w:t>
      </w:r>
      <w:proofErr w:type="gramEnd"/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 о закупке, изменения, вносимые в такое положение, планы закупки и иная информация о закупке, подлежащая в соответствии с Федеральным законом "О закупках товаров, работ, услуг отдельными видами юридических лиц"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</w:t>
      </w:r>
      <w:proofErr w:type="gramEnd"/>
      <w:r>
        <w:rPr>
          <w:rFonts w:ascii="Calibri" w:hAnsi="Calibri" w:cs="Calibri"/>
        </w:rPr>
        <w:t xml:space="preserve"> указанном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с 1 октября 2012 г. (</w:t>
      </w:r>
      <w:hyperlink r:id="rId21" w:history="1">
        <w:r>
          <w:rPr>
            <w:rStyle w:val="a8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30.06.2012 N 662).</w:t>
      </w: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Заказчик размещает на официальном сайте план закупки товаров, работ, услуг на срок не менее чем один год. </w:t>
      </w:r>
      <w:hyperlink r:id="rId22" w:history="1">
        <w:r>
          <w:rPr>
            <w:rStyle w:val="a8"/>
            <w:rFonts w:ascii="Calibri" w:hAnsi="Calibri" w:cs="Calibri"/>
          </w:rPr>
          <w:t>Порядок</w:t>
        </w:r>
      </w:hyperlink>
      <w:r>
        <w:rPr>
          <w:rFonts w:ascii="Calibri" w:hAnsi="Calibri" w:cs="Calibri"/>
        </w:rPr>
        <w:t xml:space="preserve"> формирования плана закупки товаров, работ, услуг, порядок и сроки размещения на официальном сайте такого плана, </w:t>
      </w:r>
      <w:hyperlink r:id="rId23" w:history="1">
        <w:r>
          <w:rPr>
            <w:rStyle w:val="a8"/>
            <w:rFonts w:ascii="Calibri" w:hAnsi="Calibri" w:cs="Calibri"/>
          </w:rPr>
          <w:t>требования</w:t>
        </w:r>
      </w:hyperlink>
      <w:r>
        <w:rPr>
          <w:rFonts w:ascii="Calibri" w:hAnsi="Calibri" w:cs="Calibri"/>
        </w:rPr>
        <w:t xml:space="preserve"> к форме такого плана устанавливаются Правительством Российской Федерации.</w:t>
      </w: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3 статьи 4 вступает в силу с 1 января 2015 года (</w:t>
      </w:r>
      <w:hyperlink w:anchor="Par150" w:history="1">
        <w:r>
          <w:rPr>
            <w:rStyle w:val="a8"/>
            <w:rFonts w:ascii="Calibri" w:hAnsi="Calibri" w:cs="Calibri"/>
          </w:rPr>
          <w:t>часть 2 статьи 8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 (</w:t>
      </w:r>
      <w:hyperlink w:anchor="Par157" w:history="1">
        <w:r>
          <w:rPr>
            <w:rStyle w:val="a8"/>
            <w:rFonts w:ascii="Calibri" w:hAnsi="Calibri" w:cs="Calibri"/>
          </w:rPr>
          <w:t>часть 9 статьи 8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>
        <w:rPr>
          <w:rFonts w:ascii="Calibri" w:hAnsi="Calibri" w:cs="Calibri"/>
        </w:rPr>
        <w:t xml:space="preserve"> положением о закупке, за исключением случаев, предусмотренных </w:t>
      </w:r>
      <w:hyperlink w:anchor="Par119" w:history="1">
        <w:r>
          <w:rPr>
            <w:rStyle w:val="a8"/>
            <w:rFonts w:ascii="Calibri" w:hAnsi="Calibri" w:cs="Calibri"/>
          </w:rPr>
          <w:t>частями 15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Style w:val="a8"/>
            <w:rFonts w:ascii="Calibri" w:hAnsi="Calibri" w:cs="Calibri"/>
          </w:rPr>
          <w:t>16</w:t>
        </w:r>
      </w:hyperlink>
      <w:r>
        <w:rPr>
          <w:rFonts w:ascii="Calibri" w:hAnsi="Calibri" w:cs="Calibri"/>
        </w:rPr>
        <w:t xml:space="preserve"> настоящей статьи.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извещении о закупке должны быть указаны, в том числе, следующие сведения: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 поставки товара, выполнения работ, оказания услуг;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начальной (максимальной) цене договора (цене лота);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место и дата рассмотрения предложений участников закупки и подведения итогов закупки.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документации о закупке должны быть указаны сведения, определенные положением о закупке, в том числе: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содержанию, форме, оформлению и составу заявки на участие в закупке;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место, условия и сроки (периоды) поставки товара, выполнения работы, оказания услуги;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начальной (максимальной) цене договора (цене лота);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форма, сроки и порядок оплаты товара, работы, услуги;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порядок формирования цены договора (цены лота) (с учетом или без учета расходов на перевозку, </w:t>
      </w:r>
      <w:r>
        <w:rPr>
          <w:rFonts w:ascii="Calibri" w:hAnsi="Calibri" w:cs="Calibri"/>
        </w:rPr>
        <w:lastRenderedPageBreak/>
        <w:t>страхование, уплату таможенных пошлин, налогов и других обязательных платежей);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порядок, место, дата начала и дата окончания срока подачи заявок на участие в закупке;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место и дата рассмотрения предложений участников закупки и подведения итогов закупки;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критерии оценки и сопоставления заявок на участие в закупке;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порядок оценки и сопоставления заявок на участие в закупке.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>
        <w:rPr>
          <w:rFonts w:ascii="Calibri" w:hAnsi="Calibri" w:cs="Calibri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9"/>
      <w:bookmarkEnd w:id="7"/>
      <w:r>
        <w:rPr>
          <w:rFonts w:ascii="Calibri" w:hAnsi="Calibri" w:cs="Calibri"/>
        </w:rPr>
        <w:t xml:space="preserve">15. Не подлежат размещению на официальном сайте сведения о закупке, составляющие государственную </w:t>
      </w:r>
      <w:hyperlink r:id="rId24" w:history="1">
        <w:r>
          <w:rPr>
            <w:rStyle w:val="a8"/>
            <w:rFonts w:ascii="Calibri" w:hAnsi="Calibri" w:cs="Calibri"/>
          </w:rPr>
          <w:t>тайну</w:t>
        </w:r>
      </w:hyperlink>
      <w:r>
        <w:rPr>
          <w:rFonts w:ascii="Calibri" w:hAnsi="Calibri" w:cs="Calibri"/>
        </w:rPr>
        <w:t xml:space="preserve">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w:anchor="Par120" w:history="1">
        <w:r>
          <w:rPr>
            <w:rStyle w:val="a8"/>
            <w:rFonts w:ascii="Calibri" w:hAnsi="Calibri" w:cs="Calibri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16. Правительство Российской Федерации вправе определить: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перечни и (или) группы товаров, работ, услуг,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подготовки и принятия актов Правительства Российской Федерации в соответствии с </w:t>
      </w:r>
      <w:hyperlink w:anchor="Par120" w:history="1">
        <w:r>
          <w:rPr>
            <w:rStyle w:val="a8"/>
            <w:rFonts w:ascii="Calibri" w:hAnsi="Calibri" w:cs="Calibri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 устанавливается Правительством Российской Федерации.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Размещение заказчиками на официальном сайте информации о закупке осуществляется без взимания платы. </w:t>
      </w:r>
      <w:hyperlink r:id="rId25" w:history="1">
        <w:r>
          <w:rPr>
            <w:rStyle w:val="a8"/>
            <w:rFonts w:ascii="Calibri" w:hAnsi="Calibri" w:cs="Calibri"/>
          </w:rPr>
          <w:t>Порядок</w:t>
        </w:r>
      </w:hyperlink>
      <w:r>
        <w:rPr>
          <w:rFonts w:ascii="Calibri" w:hAnsi="Calibri" w:cs="Calibri"/>
        </w:rPr>
        <w:t xml:space="preserve">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</w:t>
      </w:r>
      <w:hyperlink r:id="rId26" w:history="1">
        <w:r>
          <w:rPr>
            <w:rStyle w:val="a8"/>
            <w:rFonts w:ascii="Calibri" w:hAnsi="Calibri" w:cs="Calibri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Правительством Российской Федерации на ведение официального сайта.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Заказчик не позднее 10-го числа месяца, следующего за отчетным месяцем, размещает на официальном сайте: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w:anchor="Par120" w:history="1">
        <w:r>
          <w:rPr>
            <w:rStyle w:val="a8"/>
            <w:rFonts w:ascii="Calibri" w:hAnsi="Calibri" w:cs="Calibri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Статья 5. Реестр недобросовестных поставщиков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настоящего Федерального закона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Порядок вступления в силу настоящего Федерального закона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2012 года, за исключением </w:t>
      </w:r>
      <w:hyperlink w:anchor="Par87" w:history="1">
        <w:r>
          <w:rPr>
            <w:rStyle w:val="a8"/>
            <w:rFonts w:ascii="Calibri" w:hAnsi="Calibri" w:cs="Calibri"/>
          </w:rPr>
          <w:t>части 3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 xml:space="preserve">2. </w:t>
      </w:r>
      <w:hyperlink w:anchor="Par87" w:history="1">
        <w:r>
          <w:rPr>
            <w:rStyle w:val="a8"/>
            <w:rFonts w:ascii="Calibri" w:hAnsi="Calibri" w:cs="Calibri"/>
          </w:rPr>
          <w:t>Часть 3 статьи 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2015 года.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</w:t>
      </w:r>
      <w:hyperlink w:anchor="Par153" w:history="1">
        <w:r>
          <w:rPr>
            <w:rStyle w:val="a8"/>
            <w:rFonts w:ascii="Calibri" w:hAnsi="Calibri" w:cs="Calibri"/>
          </w:rPr>
          <w:t>частях 5</w:t>
        </w:r>
      </w:hyperlink>
      <w:r>
        <w:rPr>
          <w:rFonts w:ascii="Calibri" w:hAnsi="Calibri" w:cs="Calibri"/>
        </w:rPr>
        <w:t xml:space="preserve"> - </w:t>
      </w:r>
      <w:hyperlink w:anchor="Par156" w:history="1">
        <w:r>
          <w:rPr>
            <w:rStyle w:val="a8"/>
            <w:rFonts w:ascii="Calibri" w:hAnsi="Calibri" w:cs="Calibri"/>
          </w:rPr>
          <w:t>8</w:t>
        </w:r>
      </w:hyperlink>
      <w:r>
        <w:rPr>
          <w:rFonts w:ascii="Calibri" w:hAnsi="Calibri" w:cs="Calibri"/>
        </w:rPr>
        <w:t xml:space="preserve">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</w:t>
      </w:r>
      <w:hyperlink r:id="rId27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3"/>
      <w:bookmarkEnd w:id="11"/>
      <w:r>
        <w:rPr>
          <w:rFonts w:ascii="Calibri" w:hAnsi="Calibri" w:cs="Calibri"/>
        </w:rPr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</w:t>
      </w:r>
      <w:hyperlink r:id="rId28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 xml:space="preserve"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7" w:history="1">
        <w:r>
          <w:rPr>
            <w:rStyle w:val="a8"/>
            <w:rFonts w:ascii="Calibri" w:hAnsi="Calibri" w:cs="Calibri"/>
          </w:rPr>
          <w:t>пункте 1 части 2 статьи 1</w:t>
        </w:r>
      </w:hyperlink>
      <w:r>
        <w:rPr>
          <w:rFonts w:ascii="Calibri" w:hAnsi="Calibri" w:cs="Calibri"/>
        </w:rPr>
        <w:t xml:space="preserve">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>
        <w:rPr>
          <w:rFonts w:ascii="Calibri" w:hAnsi="Calibri" w:cs="Calibri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об изменении совокупной доли в соответствии с </w:t>
      </w:r>
      <w:hyperlink w:anchor="Par30" w:history="1">
        <w:r>
          <w:rPr>
            <w:rStyle w:val="a8"/>
            <w:rFonts w:ascii="Calibri" w:hAnsi="Calibri" w:cs="Calibri"/>
          </w:rPr>
          <w:t>частью 3 статьи 1</w:t>
        </w:r>
      </w:hyperlink>
      <w:r>
        <w:rPr>
          <w:rFonts w:ascii="Calibri" w:hAnsi="Calibri" w:cs="Calibri"/>
        </w:rP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</w:t>
      </w:r>
      <w:hyperlink r:id="rId29" w:history="1">
        <w:r>
          <w:rPr>
            <w:rStyle w:val="a8"/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ascii="Calibri" w:hAnsi="Calibri" w:cs="Calibri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6"/>
      <w:bookmarkEnd w:id="12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>
        <w:rPr>
          <w:rFonts w:ascii="Calibri" w:hAnsi="Calibri" w:cs="Calibri"/>
        </w:rPr>
        <w:t xml:space="preserve">,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2011 года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223-ФЗ</w:t>
      </w: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B45" w:rsidRDefault="00136B45" w:rsidP="00136B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6B45" w:rsidRDefault="00136B45" w:rsidP="00136B45"/>
    <w:p w:rsidR="00F46E79" w:rsidRDefault="00F46E79"/>
    <w:sectPr w:rsidR="00F46E79" w:rsidSect="00136B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45"/>
    <w:rsid w:val="00136B45"/>
    <w:rsid w:val="004B4C5E"/>
    <w:rsid w:val="009057A0"/>
    <w:rsid w:val="00A95755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4C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B4C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B4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B4C5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B4C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B4C5E"/>
    <w:rPr>
      <w:i/>
      <w:iCs/>
    </w:rPr>
  </w:style>
  <w:style w:type="paragraph" w:customStyle="1" w:styleId="ConsPlusTitle">
    <w:name w:val="ConsPlusTitle"/>
    <w:uiPriority w:val="99"/>
    <w:rsid w:val="00136B45"/>
    <w:pPr>
      <w:widowControl w:val="0"/>
      <w:autoSpaceDE w:val="0"/>
      <w:autoSpaceDN w:val="0"/>
      <w:adjustRightInd w:val="0"/>
    </w:pPr>
    <w:rPr>
      <w:rFonts w:ascii="Calibri" w:eastAsiaTheme="minorEastAsia" w:hAnsi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136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9623595934AC6C56C0772CB5C2285C1AF648047D631615BEA9B1705CEE4744428867438D8B37MBqCF" TargetMode="External"/><Relationship Id="rId13" Type="http://schemas.openxmlformats.org/officeDocument/2006/relationships/hyperlink" Target="consultantplus://offline/ref=4DF3C663B84A37D6E779DBFDC1C6A118E135C40E4C80EEC929B6FDN5q6F" TargetMode="External"/><Relationship Id="rId18" Type="http://schemas.openxmlformats.org/officeDocument/2006/relationships/hyperlink" Target="consultantplus://offline/ref=4DF3C663B84A37D6E779DBFDC1C6A118E23EC00346D3B9CB78E3F353E5ABD62F2B4E664898FE235CN3q0F" TargetMode="External"/><Relationship Id="rId26" Type="http://schemas.openxmlformats.org/officeDocument/2006/relationships/hyperlink" Target="consultantplus://offline/ref=4DF3C663B84A37D6E779DBFDC1C6A118E23EC20347D7B9CB78E3F353E5ABD62F2B4E664898FE235DN3q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F3C663B84A37D6E779DBFDC1C6A118E23EC10E44D3B9CB78E3F353E5ABD62F2B4E664898FE235DN3q4F" TargetMode="External"/><Relationship Id="rId7" Type="http://schemas.openxmlformats.org/officeDocument/2006/relationships/hyperlink" Target="consultantplus://offline/ref=7EEA9623595934AC6C56C0772CB5C2285C1BF64C0173631615BEA9B1705CEE4744428867438D8A3FMBq6F" TargetMode="External"/><Relationship Id="rId12" Type="http://schemas.openxmlformats.org/officeDocument/2006/relationships/hyperlink" Target="consultantplus://offline/ref=7EEA9623595934AC6C56C0772CB5C2285C19F44C017D631615BEA9B1705CEE4744428867438D8B35MBq6F" TargetMode="External"/><Relationship Id="rId17" Type="http://schemas.openxmlformats.org/officeDocument/2006/relationships/hyperlink" Target="consultantplus://offline/ref=4DF3C663B84A37D6E779DBFDC1C6A118EA38C1084FDDE4C170BAFF51NEq2F" TargetMode="External"/><Relationship Id="rId25" Type="http://schemas.openxmlformats.org/officeDocument/2006/relationships/hyperlink" Target="consultantplus://offline/ref=4DF3C663B84A37D6E779DBFDC1C6A118E23EC60940D1B9CB78E3F353E5ABD62F2B4E664898FE235CN3q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F3C663B84A37D6E779DBFDC1C6A118E23EC10245DFB9CB78E3F353E5ABD62F2B4E664898FE225BN3q2F" TargetMode="External"/><Relationship Id="rId20" Type="http://schemas.openxmlformats.org/officeDocument/2006/relationships/hyperlink" Target="consultantplus://offline/ref=4DF3C663B84A37D6E779DBFDC1C6A118E23EC10E44D3B9CB78E3F353E5ABD62F2B4E664898FE235DN3q4F" TargetMode="External"/><Relationship Id="rId29" Type="http://schemas.openxmlformats.org/officeDocument/2006/relationships/hyperlink" Target="consultantplus://offline/ref=4DF3C663B84A37D6E779DBFDC1C6A118E23EC10245DFB9CB78E3F353E5NA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A9623595934AC6C56C0772CB5C2285C1BF543047D631615BEA9B1705CEE4744428867438D893EMBqEF" TargetMode="External"/><Relationship Id="rId11" Type="http://schemas.openxmlformats.org/officeDocument/2006/relationships/hyperlink" Target="consultantplus://offline/ref=7EEA9623595934AC6C56C0772CB5C2285C1AF54D0275631615BEA9B1705CEE4744428867438D8D32MBqBF" TargetMode="External"/><Relationship Id="rId24" Type="http://schemas.openxmlformats.org/officeDocument/2006/relationships/hyperlink" Target="consultantplus://offline/ref=4DF3C663B84A37D6E779DBFDC1C6A118EA3ECA0347DDE4C170BAFF51E2A489382C076A4998FE23N5qEF" TargetMode="External"/><Relationship Id="rId5" Type="http://schemas.openxmlformats.org/officeDocument/2006/relationships/hyperlink" Target="consultantplus://offline/ref=7EEA9623595934AC6C56C0772CB5C2285C1BF543047D631615BEA9B1705CEE4744428867438D8B33MBqFF" TargetMode="External"/><Relationship Id="rId15" Type="http://schemas.openxmlformats.org/officeDocument/2006/relationships/hyperlink" Target="consultantplus://offline/ref=4DF3C663B84A37D6E779DBFDC1C6A118E23EC20E45D7B9CB78E3F353E5ABD62F2B4E664898FE235CN3q2F" TargetMode="External"/><Relationship Id="rId23" Type="http://schemas.openxmlformats.org/officeDocument/2006/relationships/hyperlink" Target="consultantplus://offline/ref=4DF3C663B84A37D6E779DBFDC1C6A118E23EC60F4ED6B9CB78E3F353E5ABD62F2B4E664898FE235EN3q0F" TargetMode="External"/><Relationship Id="rId28" Type="http://schemas.openxmlformats.org/officeDocument/2006/relationships/hyperlink" Target="consultantplus://offline/ref=4DF3C663B84A37D6E779DBFDC1C6A118E23EC10245DFB9CB78E3F353E5NAqBF" TargetMode="External"/><Relationship Id="rId10" Type="http://schemas.openxmlformats.org/officeDocument/2006/relationships/hyperlink" Target="consultantplus://offline/ref=7EEA9623595934AC6C56C0772CB5C2285C1BF543047C631615BEA9B170M5qCF" TargetMode="External"/><Relationship Id="rId19" Type="http://schemas.openxmlformats.org/officeDocument/2006/relationships/hyperlink" Target="consultantplus://offline/ref=4DF3C663B84A37D6E779DBFDC1C6A118E23EC10245DFB9CB78E3F353E5NAqB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EEA9623595934AC6C56C0772CB5C2285C1AF54D0275631615BEA9B1705CEE4744428867438D8D32MBqBF" TargetMode="External"/><Relationship Id="rId9" Type="http://schemas.openxmlformats.org/officeDocument/2006/relationships/hyperlink" Target="consultantplus://offline/ref=7EEA9623595934AC6C56C0772CB5C2285C19F04F0571631615BEA9B170M5qCF" TargetMode="External"/><Relationship Id="rId14" Type="http://schemas.openxmlformats.org/officeDocument/2006/relationships/hyperlink" Target="consultantplus://offline/ref=4DF3C663B84A37D6E779DBFDC1C6A118E23FC10347D4B9CB78E3F353E5NAqBF" TargetMode="External"/><Relationship Id="rId22" Type="http://schemas.openxmlformats.org/officeDocument/2006/relationships/hyperlink" Target="consultantplus://offline/ref=4DF3C663B84A37D6E779DBFDC1C6A118E23EC60F4ED6B9CB78E3F353E5ABD62F2B4E664898FE235CN3q0F" TargetMode="External"/><Relationship Id="rId27" Type="http://schemas.openxmlformats.org/officeDocument/2006/relationships/hyperlink" Target="consultantplus://offline/ref=4DF3C663B84A37D6E779DBFDC1C6A118E23EC10245DFB9CB78E3F353E5NA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5166</Words>
  <Characters>29452</Characters>
  <Application>Microsoft Office Word</Application>
  <DocSecurity>0</DocSecurity>
  <Lines>245</Lines>
  <Paragraphs>69</Paragraphs>
  <ScaleCrop>false</ScaleCrop>
  <Company>ОАО ПКС</Company>
  <LinksUpToDate>false</LinksUpToDate>
  <CharactersWithSpaces>34549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LENINA11\v.ilina (WST-PKS-016)</dc:creator>
  <cp:keywords/>
  <dc:description/>
  <cp:lastModifiedBy>LENINA11\v.ilina (WST-PKS-016)</cp:lastModifiedBy>
  <cp:revision>1</cp:revision>
  <dcterms:created xsi:type="dcterms:W3CDTF">2012-11-29T05:42:00Z</dcterms:created>
  <dcterms:modified xsi:type="dcterms:W3CDTF">2012-11-29T05:43:00Z</dcterms:modified>
</cp:coreProperties>
</file>